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47" w:rsidRDefault="00E37B47" w:rsidP="00E37B47">
      <w:pPr>
        <w:pStyle w:val="NormalWeb"/>
        <w:rPr>
          <w:color w:val="000000"/>
          <w:sz w:val="27"/>
          <w:szCs w:val="27"/>
        </w:rPr>
      </w:pPr>
      <w:bookmarkStart w:id="0" w:name="_GoBack"/>
      <w:bookmarkEnd w:id="0"/>
      <w:r>
        <w:rPr>
          <w:color w:val="000000"/>
          <w:sz w:val="27"/>
          <w:szCs w:val="27"/>
        </w:rPr>
        <w:t>HIST 2130 (University of Pittsburgh)</w:t>
      </w:r>
    </w:p>
    <w:p w:rsidR="00E37B47" w:rsidRDefault="00E37B47" w:rsidP="00E37B47">
      <w:pPr>
        <w:pStyle w:val="NormalWeb"/>
        <w:rPr>
          <w:color w:val="000000"/>
          <w:sz w:val="27"/>
          <w:szCs w:val="27"/>
        </w:rPr>
      </w:pPr>
      <w:r>
        <w:rPr>
          <w:color w:val="000000"/>
          <w:sz w:val="27"/>
          <w:szCs w:val="27"/>
        </w:rPr>
        <w:t>Gender, Sexuality, and Masculinity in Historical Perspective</w:t>
      </w:r>
    </w:p>
    <w:p w:rsidR="00E37B47" w:rsidRDefault="00E37B47" w:rsidP="00E37B47">
      <w:pPr>
        <w:pStyle w:val="NormalWeb"/>
        <w:rPr>
          <w:color w:val="000000"/>
          <w:sz w:val="27"/>
          <w:szCs w:val="27"/>
        </w:rPr>
      </w:pPr>
      <w:r>
        <w:rPr>
          <w:color w:val="000000"/>
          <w:sz w:val="27"/>
          <w:szCs w:val="27"/>
        </w:rPr>
        <w:t xml:space="preserve">Instructor: Irina </w:t>
      </w:r>
      <w:proofErr w:type="spellStart"/>
      <w:r>
        <w:rPr>
          <w:color w:val="000000"/>
          <w:sz w:val="27"/>
          <w:szCs w:val="27"/>
        </w:rPr>
        <w:t>Livezeanu</w:t>
      </w:r>
      <w:proofErr w:type="spellEnd"/>
    </w:p>
    <w:p w:rsidR="00E37B47" w:rsidRDefault="00E37B47" w:rsidP="00E37B47">
      <w:pPr>
        <w:pStyle w:val="NormalWeb"/>
        <w:rPr>
          <w:color w:val="000000"/>
          <w:sz w:val="27"/>
          <w:szCs w:val="27"/>
        </w:rPr>
      </w:pPr>
      <w:r>
        <w:rPr>
          <w:color w:val="000000"/>
          <w:sz w:val="27"/>
          <w:szCs w:val="27"/>
        </w:rPr>
        <w:t>Tuesday, 6:00-8:25</w:t>
      </w:r>
    </w:p>
    <w:p w:rsidR="00E37B47" w:rsidRDefault="00E37B47" w:rsidP="00E37B47">
      <w:pPr>
        <w:pStyle w:val="NormalWeb"/>
        <w:rPr>
          <w:color w:val="000000"/>
          <w:sz w:val="27"/>
          <w:szCs w:val="27"/>
        </w:rPr>
      </w:pPr>
      <w:r>
        <w:rPr>
          <w:color w:val="000000"/>
          <w:sz w:val="27"/>
          <w:szCs w:val="27"/>
        </w:rPr>
        <w:t>Starting from the classic formulation of historian Joan Scott “gender [as] a useful category of historical analysis” this seminar will look at topics in 19th and 20th century history through the lens of gender, and explore the intersection of sexuality with politics. The class will read and discuss recent works that focus on gender, sexuality, and masculinity in the modern world. Students will be encouraged to apply these concepts to their own research agendas. They will write short reviews of books &amp; articles and a 15-page research or readings paper.</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47"/>
    <w:rsid w:val="006629BA"/>
    <w:rsid w:val="00E37B47"/>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B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Macintosh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2018-04-05T15:12:00Z</dcterms:created>
  <dcterms:modified xsi:type="dcterms:W3CDTF">2018-04-05T15:12:00Z</dcterms:modified>
</cp:coreProperties>
</file>